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DA0F4" w14:textId="77777777" w:rsidR="00D6707E" w:rsidRDefault="00C370C4">
      <w:pPr>
        <w:spacing w:after="16" w:line="259" w:lineRule="auto"/>
        <w:ind w:left="0" w:right="11" w:firstLine="0"/>
        <w:jc w:val="center"/>
      </w:pPr>
      <w:r>
        <w:rPr>
          <w:b/>
        </w:rPr>
        <w:t xml:space="preserve">CAPITOLUL II: COMPONENȚA PARTENERIATULUI </w:t>
      </w:r>
    </w:p>
    <w:p w14:paraId="3EA4A84D" w14:textId="77777777" w:rsidR="00D6707E" w:rsidRDefault="00C370C4">
      <w:pPr>
        <w:spacing w:after="14" w:line="259" w:lineRule="auto"/>
        <w:ind w:left="60" w:right="0" w:firstLine="0"/>
        <w:jc w:val="center"/>
      </w:pPr>
      <w:r>
        <w:rPr>
          <w:b/>
        </w:rPr>
        <w:t xml:space="preserve"> </w:t>
      </w:r>
    </w:p>
    <w:p w14:paraId="4DD96EF5" w14:textId="77777777" w:rsidR="00D6707E" w:rsidRDefault="00C370C4">
      <w:pPr>
        <w:ind w:left="0" w:right="0" w:firstLine="720"/>
      </w:pPr>
      <w:r>
        <w:t xml:space="preserve">Parteneriatul public-privat este construit în mod echilibrat, având reprezentativitate din toate domeniile de activitate specifice teritoriului celor 13 </w:t>
      </w:r>
      <w:r>
        <w:t xml:space="preserve">de comune membre GAL, în concordanță cu cerințele impuse de măsura 19.2 LEADER din PNDR 2014-2020. ParteneriatulȚara Zarandului are un număr de 43 de membri din care: </w:t>
      </w:r>
    </w:p>
    <w:p w14:paraId="298296CE" w14:textId="77777777" w:rsidR="00D6707E" w:rsidRDefault="00C370C4">
      <w:pPr>
        <w:ind w:right="0"/>
      </w:pPr>
      <w:r>
        <w:rPr>
          <w:b/>
        </w:rPr>
        <w:t xml:space="preserve">I.AUTORITĂȚI PUBLICE LOCALE: 13 comune  reprezentând 30,23% din total parteneri. </w:t>
      </w:r>
      <w:r>
        <w:t>Un numa</w:t>
      </w:r>
      <w:r>
        <w:t xml:space="preserve">r de 13 unități administrativ teritoriale-UAT, comune, toate situate în județul Hunedoara:Baia de Criş, Băiţa, Blăjeni, Buceş, Bucureşci, Bulzeştii de Sus, Certeju  de Sus, Crişcior, Luncoiu de Jos, Ribiţa, Tomeşti, Vaţa de Jos, Vălişoara. </w:t>
      </w:r>
    </w:p>
    <w:p w14:paraId="11E02299" w14:textId="77777777" w:rsidR="00D6707E" w:rsidRDefault="00C370C4">
      <w:pPr>
        <w:spacing w:after="0" w:line="274" w:lineRule="auto"/>
        <w:ind w:left="-5" w:right="-13"/>
        <w:jc w:val="left"/>
      </w:pPr>
      <w:r>
        <w:rPr>
          <w:b/>
        </w:rPr>
        <w:t>II.PARTENERI PR</w:t>
      </w:r>
      <w:r>
        <w:rPr>
          <w:b/>
        </w:rPr>
        <w:t>IVAȚI și SOCIETATE CIVILĂ: 30 membri, reprezentand 69,77% din total parteneriat)</w:t>
      </w:r>
      <w:r>
        <w:t xml:space="preserve">, indeplinind CS2.1 – 3 puncte (peste 65% privați) din care: </w:t>
      </w:r>
    </w:p>
    <w:p w14:paraId="5E9BFF2D" w14:textId="77777777" w:rsidR="00D6707E" w:rsidRDefault="00C370C4">
      <w:pPr>
        <w:numPr>
          <w:ilvl w:val="0"/>
          <w:numId w:val="1"/>
        </w:numPr>
        <w:ind w:right="0" w:firstLine="720"/>
      </w:pPr>
      <w:r>
        <w:rPr>
          <w:b/>
        </w:rPr>
        <w:t xml:space="preserve">1.PARTENERI PRIVAȚI: 13  membri – 30,23%  </w:t>
      </w:r>
      <w:r>
        <w:t>reprezentând societăți comerciale, intreprinderi individuale, intreprind</w:t>
      </w:r>
      <w:r>
        <w:t xml:space="preserve">eri familiale, persoane fizice autorizate,persoane fizice; </w:t>
      </w:r>
    </w:p>
    <w:p w14:paraId="21995903" w14:textId="77777777" w:rsidR="00D6707E" w:rsidRDefault="00C370C4">
      <w:pPr>
        <w:spacing w:after="0" w:line="274" w:lineRule="auto"/>
        <w:ind w:left="-15" w:right="-13" w:firstLine="720"/>
        <w:jc w:val="left"/>
      </w:pPr>
      <w:r>
        <w:rPr>
          <w:b/>
        </w:rPr>
        <w:t xml:space="preserve">II.2 PARTENERI SOCIETATE CIVILĂ /ORGANIZAȚII NON GUVERNAMENTALE-ONG: 17 membri -39,54%. </w:t>
      </w:r>
    </w:p>
    <w:p w14:paraId="12F87EA4" w14:textId="77777777" w:rsidR="00D6707E" w:rsidRDefault="00C370C4">
      <w:pPr>
        <w:spacing w:after="46"/>
        <w:ind w:right="0"/>
      </w:pPr>
      <w:r>
        <w:t xml:space="preserve">Reprezentanții sectorului privat au ca obiect de activitate:  </w:t>
      </w:r>
    </w:p>
    <w:p w14:paraId="621F160B" w14:textId="77777777" w:rsidR="00D6707E" w:rsidRDefault="00C370C4">
      <w:pPr>
        <w:numPr>
          <w:ilvl w:val="0"/>
          <w:numId w:val="2"/>
        </w:numPr>
        <w:spacing w:after="48"/>
        <w:ind w:right="0" w:hanging="360"/>
      </w:pPr>
      <w:r>
        <w:t xml:space="preserve">Agricultură și servicii agricole – 6 </w:t>
      </w:r>
    </w:p>
    <w:p w14:paraId="5D9D943D" w14:textId="77777777" w:rsidR="00D6707E" w:rsidRDefault="00C370C4">
      <w:pPr>
        <w:numPr>
          <w:ilvl w:val="0"/>
          <w:numId w:val="2"/>
        </w:numPr>
        <w:spacing w:after="47"/>
        <w:ind w:right="0" w:hanging="360"/>
      </w:pPr>
      <w:r>
        <w:t>Servic</w:t>
      </w:r>
      <w:r>
        <w:t xml:space="preserve">ii de inginerie și consultanță tehnică – 1 </w:t>
      </w:r>
    </w:p>
    <w:p w14:paraId="014CC5C0" w14:textId="77777777" w:rsidR="00D6707E" w:rsidRDefault="00C370C4">
      <w:pPr>
        <w:numPr>
          <w:ilvl w:val="0"/>
          <w:numId w:val="2"/>
        </w:numPr>
        <w:spacing w:after="50"/>
        <w:ind w:right="0" w:hanging="360"/>
      </w:pPr>
      <w:r>
        <w:t xml:space="preserve">Comerț - 4  </w:t>
      </w:r>
    </w:p>
    <w:p w14:paraId="794B0534" w14:textId="77777777" w:rsidR="00D6707E" w:rsidRDefault="00C370C4">
      <w:pPr>
        <w:numPr>
          <w:ilvl w:val="0"/>
          <w:numId w:val="2"/>
        </w:numPr>
        <w:ind w:right="0" w:hanging="360"/>
      </w:pPr>
      <w:r>
        <w:t xml:space="preserve">Tăierea, fasonarea și finisarea pietrei -1 </w:t>
      </w:r>
    </w:p>
    <w:p w14:paraId="4E138D68" w14:textId="77777777" w:rsidR="00D6707E" w:rsidRDefault="00C370C4">
      <w:pPr>
        <w:spacing w:after="16" w:line="259" w:lineRule="auto"/>
        <w:ind w:left="0" w:right="0" w:firstLine="0"/>
        <w:jc w:val="left"/>
      </w:pPr>
      <w:r>
        <w:t xml:space="preserve"> </w:t>
      </w:r>
    </w:p>
    <w:p w14:paraId="5F24BB5A" w14:textId="77777777" w:rsidR="00D6707E" w:rsidRDefault="00C370C4">
      <w:pPr>
        <w:spacing w:after="43"/>
        <w:ind w:right="0"/>
      </w:pPr>
      <w:r>
        <w:t xml:space="preserve">Reprezentații societății civile activează în următoarele domenii de activitate:  </w:t>
      </w:r>
    </w:p>
    <w:p w14:paraId="1F344D1B" w14:textId="77777777" w:rsidR="00D6707E" w:rsidRDefault="00C370C4">
      <w:pPr>
        <w:numPr>
          <w:ilvl w:val="0"/>
          <w:numId w:val="2"/>
        </w:numPr>
        <w:spacing w:after="48"/>
        <w:ind w:right="0" w:hanging="360"/>
      </w:pPr>
      <w:r>
        <w:t xml:space="preserve">Asociații sportive – 2. </w:t>
      </w:r>
    </w:p>
    <w:p w14:paraId="347EBD61" w14:textId="77777777" w:rsidR="00D6707E" w:rsidRDefault="00C370C4">
      <w:pPr>
        <w:numPr>
          <w:ilvl w:val="0"/>
          <w:numId w:val="2"/>
        </w:numPr>
        <w:spacing w:after="41"/>
        <w:ind w:right="0" w:hanging="360"/>
      </w:pPr>
      <w:r>
        <w:t xml:space="preserve">Asociații care reprezintă intereselor </w:t>
      </w:r>
      <w:r>
        <w:t xml:space="preserve">tinerilor -  1: ASOCIAȚIA ,,TINERII ZĂRĂNDENI” cu sediul în Comuna Băița, îndeplinește criteriul de selecție CS 2.3, 3 puncte.  </w:t>
      </w:r>
    </w:p>
    <w:p w14:paraId="7D341165" w14:textId="77777777" w:rsidR="00D6707E" w:rsidRDefault="00C370C4">
      <w:pPr>
        <w:numPr>
          <w:ilvl w:val="0"/>
          <w:numId w:val="2"/>
        </w:numPr>
        <w:spacing w:after="51"/>
        <w:ind w:right="0" w:hanging="360"/>
      </w:pPr>
      <w:r>
        <w:t xml:space="preserve">Activități culturale: 5. </w:t>
      </w:r>
    </w:p>
    <w:p w14:paraId="518C43C1" w14:textId="77777777" w:rsidR="00D6707E" w:rsidRDefault="00C370C4">
      <w:pPr>
        <w:numPr>
          <w:ilvl w:val="0"/>
          <w:numId w:val="2"/>
        </w:numPr>
        <w:ind w:right="0" w:hanging="360"/>
      </w:pPr>
      <w:r>
        <w:t>Asociații reprezintă intereselor femeilor -  1: ASOCIAȚIA ,,MARIA” ASOCIAȚIA FEMEILOR DIN BRAD cu sed</w:t>
      </w:r>
      <w:r>
        <w:t xml:space="preserve">iul în Com. Crișcior, îndeplinește criteriul de selecție CS </w:t>
      </w:r>
    </w:p>
    <w:p w14:paraId="0D102AE4" w14:textId="77777777" w:rsidR="00D6707E" w:rsidRDefault="00C370C4">
      <w:pPr>
        <w:spacing w:after="46"/>
        <w:ind w:left="730" w:right="0"/>
      </w:pPr>
      <w:r>
        <w:t xml:space="preserve">2.4, 3 puncte. </w:t>
      </w:r>
    </w:p>
    <w:p w14:paraId="404A3642" w14:textId="77777777" w:rsidR="00D6707E" w:rsidRDefault="00C370C4">
      <w:pPr>
        <w:numPr>
          <w:ilvl w:val="0"/>
          <w:numId w:val="2"/>
        </w:numPr>
        <w:spacing w:after="48"/>
        <w:ind w:right="0" w:hanging="360"/>
      </w:pPr>
      <w:r>
        <w:t xml:space="preserve">Asociații pentru promovarea turismului -  2. </w:t>
      </w:r>
    </w:p>
    <w:p w14:paraId="7A105C1D" w14:textId="77777777" w:rsidR="00D6707E" w:rsidRDefault="00C370C4">
      <w:pPr>
        <w:numPr>
          <w:ilvl w:val="0"/>
          <w:numId w:val="2"/>
        </w:numPr>
        <w:spacing w:after="51"/>
        <w:ind w:right="0" w:hanging="360"/>
      </w:pPr>
      <w:r>
        <w:t xml:space="preserve">Asociatii de vânătoare – 1. </w:t>
      </w:r>
    </w:p>
    <w:p w14:paraId="60AAB214" w14:textId="77777777" w:rsidR="00D6707E" w:rsidRDefault="00C370C4">
      <w:pPr>
        <w:numPr>
          <w:ilvl w:val="0"/>
          <w:numId w:val="2"/>
        </w:numPr>
        <w:spacing w:after="42"/>
        <w:ind w:right="0" w:hanging="360"/>
      </w:pPr>
      <w:r>
        <w:t>Asociații în domeniul protecției mediului – 1: CENTRU DE CONSULTANȚĂ ECO – CIVIC cu sediulîn Com.Crișcio</w:t>
      </w:r>
      <w:r>
        <w:t xml:space="preserve">r, îndeplinește criteriul de selecție CS 2.5, 3 puncte. </w:t>
      </w:r>
    </w:p>
    <w:p w14:paraId="0F7E98B0" w14:textId="77777777" w:rsidR="00D6707E" w:rsidRDefault="00C370C4">
      <w:pPr>
        <w:numPr>
          <w:ilvl w:val="0"/>
          <w:numId w:val="2"/>
        </w:numPr>
        <w:spacing w:after="41"/>
        <w:ind w:right="0" w:hanging="360"/>
      </w:pPr>
      <w:r>
        <w:t>Forme asociative – agricultură – 3. Dintre acestea, ASOCIAȚIA AGRICULTORILOR SPECIALIZAȚI ÎN PROMOVAREA ACTIVITĂȚILOR DE DEZVOLTARE AGROZOOTEHNICĂ ȘI AGROTURISTICĂ cu sediulînSat Stanija, Comuna Buce</w:t>
      </w:r>
      <w:r>
        <w:t>ș</w:t>
      </w:r>
      <w:r>
        <w:t xml:space="preserve"> îndeplinește criteriul de selecție CS 2.5, 3 puncte.  </w:t>
      </w:r>
    </w:p>
    <w:p w14:paraId="06B44F3D" w14:textId="77777777" w:rsidR="00D6707E" w:rsidRDefault="00C370C4">
      <w:pPr>
        <w:numPr>
          <w:ilvl w:val="0"/>
          <w:numId w:val="2"/>
        </w:numPr>
        <w:ind w:right="0" w:hanging="360"/>
      </w:pPr>
      <w:r>
        <w:t xml:space="preserve">Dezvoltare comunitară – 1 </w:t>
      </w:r>
    </w:p>
    <w:p w14:paraId="4E508C95" w14:textId="77777777" w:rsidR="00D6707E" w:rsidRDefault="00C370C4">
      <w:pPr>
        <w:spacing w:after="0" w:line="259" w:lineRule="auto"/>
        <w:ind w:left="0" w:right="0" w:firstLine="0"/>
        <w:jc w:val="left"/>
      </w:pPr>
      <w:r>
        <w:t xml:space="preserve"> </w:t>
      </w:r>
    </w:p>
    <w:p w14:paraId="032E1D87" w14:textId="77777777" w:rsidR="00D6707E" w:rsidRDefault="00C370C4">
      <w:pPr>
        <w:ind w:right="0"/>
      </w:pPr>
      <w:r>
        <w:t xml:space="preserve">Din cele 17 structuri asociative membre GAL, două au sediul în afara teritoriului, dar cuprind membri din teritoriul Țara Zarandului și se adresează prin misiune și locuitorilor acestuia: </w:t>
      </w:r>
      <w:r>
        <w:lastRenderedPageBreak/>
        <w:t>ASOCIAȚIA JUDEȚEANĂ A CRESCĂTORILOR DE PĂSĂRI ȘI ANIMALE HUNEDOARA –</w:t>
      </w:r>
      <w:r>
        <w:t xml:space="preserve"> DEVA care are sediul social in Deva și ASOCIAŢIA DE VÂNĂTOARE ,,COTA ZERO” BRAD, cu sediul în Brad.  </w:t>
      </w:r>
    </w:p>
    <w:p w14:paraId="1B2F7F04" w14:textId="77777777" w:rsidR="00D6707E" w:rsidRDefault="00C370C4">
      <w:pPr>
        <w:ind w:left="0" w:right="0" w:firstLine="708"/>
      </w:pPr>
      <w:r>
        <w:t xml:space="preserve">Administrațiile publice locale manifestă un interes deosebit pentru imprimarea unor direcții strategice de dezvoltare a UAT-urilor pe care le reprezintă </w:t>
      </w:r>
      <w:r>
        <w:t>prin accesarea finanțărilor nerambursabile comunitare. Prioritățile identificate în strategiile de dezvoltare elaborate de către acestea sunt compatibile cu cele din Acordul de Parteneriat 2014-2020 al României cu Uniunea Europeană, Programul Naţional de D</w:t>
      </w:r>
      <w:r>
        <w:t xml:space="preserve">ezvoltare Rurală 2014 - 2020, dar şi cu axele prioritare stabilite în cadrul Programului Operaţional Regional, ale Programelor Operaţionale Sectoriale: Competivitate, Infrastructura Mare, Capital Uman, Capacitate Administrativă.  </w:t>
      </w:r>
    </w:p>
    <w:p w14:paraId="08286E10" w14:textId="77777777" w:rsidR="00D6707E" w:rsidRDefault="00C370C4">
      <w:pPr>
        <w:ind w:right="0"/>
      </w:pPr>
      <w:r>
        <w:t>Atât administrațiile publ</w:t>
      </w:r>
      <w:r>
        <w:t>ice locale, cât și reprezentanții sectorului privat, ai societății civile și persoanele fizice care compun parteneriatul Țara Zarandului  înțeleg că o dezvoltare durabilă, coerentă nu poate fi realizată decât în parteneriat, prin cooperare între instituţii</w:t>
      </w:r>
      <w:r>
        <w:t xml:space="preserve"> de cercetare şi fermieri şi alţi actori ai economiei rurale, prin dobândire de cunoștințe și diseminare a informației.  </w:t>
      </w:r>
    </w:p>
    <w:p w14:paraId="1213095F" w14:textId="77777777" w:rsidR="00D6707E" w:rsidRDefault="00C370C4">
      <w:pPr>
        <w:ind w:left="0" w:right="0" w:firstLine="720"/>
      </w:pPr>
      <w:r>
        <w:rPr>
          <w:u w:val="single" w:color="000000"/>
        </w:rPr>
        <w:t>Asociația Tinerilor Zărăndeni</w:t>
      </w:r>
      <w:r>
        <w:t>,  a fost înfiintata in anul 2014 cu scopul de a desfăşura activități ce cuprind  programe ecologice, act</w:t>
      </w:r>
      <w:r>
        <w:t>ivități sportive, culturale și sociale pentru tineri,îndeosebi sprijinirea și dezvoltarea voluntariatului. Prin unul din proiectele care se vor derula în cursul anului acesta ,,O viață mai verde pentru viitor” se dorește promovarea   voluntariatul, prin in</w:t>
      </w:r>
      <w:r>
        <w:t xml:space="preserve">termediul căruia tinerii să conștientizeze importanța mediului inconjurător. </w:t>
      </w:r>
    </w:p>
    <w:p w14:paraId="7F5B45C5" w14:textId="77777777" w:rsidR="00D6707E" w:rsidRDefault="00C370C4">
      <w:pPr>
        <w:ind w:left="0" w:right="0" w:firstLine="720"/>
      </w:pPr>
      <w:r>
        <w:rPr>
          <w:u w:val="single" w:color="000000"/>
        </w:rPr>
        <w:t xml:space="preserve">Asociația Maria – Asociația femeilor din Brad </w:t>
      </w:r>
      <w:r>
        <w:t>desfășoară activități de interes pentru comunitățile din   Țara Zarandului, iar unul din principalele obiective este să acorde sprij</w:t>
      </w:r>
      <w:r>
        <w:t>in în special femeilor aflate în dificultate,prin organizarea de cursuri  care să vină în ajutorul femeilor care vor să se dezvolte profesional în vederea găsiri unui loc de muncă care să le ajute în vederea unei evoluții în bine a situației economice și o</w:t>
      </w:r>
      <w:r>
        <w:t xml:space="preserve"> mai bună integrare a acestora în societate. Unul din proiectele de succes derulate de  Asociația   Maria   a   fost ,,Centru   de   promovare     a inițiativelor femeilor Brad”,  proiect finanțat de către DFID Marea Britanie, prin ANDIPRZM(Agenția care a </w:t>
      </w:r>
      <w:r>
        <w:t>sprijinit comunitățile afectate de închiderea minelor).În cadrul acestui proiect una dintre activități a fost organizarea de cursuri de croitorie pentru femeile din  Țara Zarandului  și sprijinirea lor în vederea angajări acestora   la   firmele   cu   spe</w:t>
      </w:r>
      <w:r>
        <w:t>cific   (confecții) din   zonă,   cu   care   asociația   avea încheiate parteneriate. Această activitate s-a desfășurat  și în anii care au urmat,oferind un real sprijin femeilor care vor să se angajeze, dar nu au abilitățile cerute de angajatorii din zon</w:t>
      </w:r>
      <w:r>
        <w:t xml:space="preserve">ă. Asociația colaborează cu alte organizații de femei din  țarăși nu numai, pentruca femeile   să se dezvolte  și să poată participa activ la dezvoltarea societățiiromânești. </w:t>
      </w:r>
    </w:p>
    <w:p w14:paraId="6B90829C" w14:textId="77777777" w:rsidR="00D6707E" w:rsidRDefault="00C370C4">
      <w:pPr>
        <w:ind w:left="0" w:right="0" w:firstLine="720"/>
      </w:pPr>
      <w:r>
        <w:rPr>
          <w:u w:val="single" w:color="000000"/>
        </w:rPr>
        <w:t xml:space="preserve">Centru de consultanță ECO-CIVIC </w:t>
      </w:r>
      <w:r>
        <w:t xml:space="preserve">constitituit în anul 2010, a dus ample campanii </w:t>
      </w:r>
      <w:r>
        <w:t xml:space="preserve">de informare și sensibilizare a populației privind politici și strategii de protecția mediului în scopul unei dezvoltări durabile în Țara Zarandului. </w:t>
      </w:r>
    </w:p>
    <w:p w14:paraId="7FADD9C6" w14:textId="57140D50" w:rsidR="00D6707E" w:rsidRDefault="00C370C4" w:rsidP="00C370C4">
      <w:pPr>
        <w:ind w:left="0" w:right="0" w:firstLine="720"/>
      </w:pPr>
      <w:r>
        <w:rPr>
          <w:u w:val="single" w:color="000000"/>
        </w:rPr>
        <w:t>Asociația Agricultorilor Specializați în Promovarea Activităților de Dezvoltare</w:t>
      </w:r>
      <w:r>
        <w:t xml:space="preserve"> </w:t>
      </w:r>
      <w:r>
        <w:rPr>
          <w:u w:val="single" w:color="000000"/>
        </w:rPr>
        <w:t>Agrozootehnică și Agrotur</w:t>
      </w:r>
      <w:r>
        <w:rPr>
          <w:u w:val="single" w:color="000000"/>
        </w:rPr>
        <w:t>istică</w:t>
      </w:r>
      <w:r>
        <w:t xml:space="preserve"> a fost înființată în scopul dezvoltării sectoarelor agrozootehnic și agroturistic, participând și implicându-se de la începutul activității sale, respective anul 2000 la diverse acțiuni cu misiunea de a sprijini comunitatea din teritoriul Țării Zara</w:t>
      </w:r>
      <w:r>
        <w:t xml:space="preserve">ndului.  </w:t>
      </w:r>
      <w:bookmarkStart w:id="0" w:name="_GoBack"/>
      <w:bookmarkEnd w:id="0"/>
      <w:r>
        <w:t xml:space="preserve"> </w:t>
      </w:r>
    </w:p>
    <w:p w14:paraId="4B88828E" w14:textId="77777777" w:rsidR="00D6707E" w:rsidRDefault="00C370C4">
      <w:pPr>
        <w:spacing w:after="14" w:line="259" w:lineRule="auto"/>
        <w:ind w:left="720" w:right="0" w:firstLine="0"/>
        <w:jc w:val="left"/>
      </w:pPr>
      <w:r>
        <w:t xml:space="preserve"> </w:t>
      </w:r>
    </w:p>
    <w:p w14:paraId="4F0564B7" w14:textId="77777777" w:rsidR="00D6707E" w:rsidRDefault="00C370C4">
      <w:pPr>
        <w:ind w:left="730" w:right="0"/>
      </w:pPr>
      <w:r>
        <w:t xml:space="preserve">Persoane fizice: Coman Lăcrămioara </w:t>
      </w:r>
    </w:p>
    <w:sectPr w:rsidR="00D6707E">
      <w:pgSz w:w="11906" w:h="16838"/>
      <w:pgMar w:top="1448" w:right="1411" w:bottom="199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12F8F"/>
    <w:multiLevelType w:val="hybridMultilevel"/>
    <w:tmpl w:val="8FDEE2E4"/>
    <w:lvl w:ilvl="0" w:tplc="C472E030">
      <w:start w:val="2"/>
      <w:numFmt w:val="upperRoman"/>
      <w:lvlText w:val="%1."/>
      <w:lvlJc w:val="left"/>
      <w:pPr>
        <w:ind w:left="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1" w:tplc="535A0048">
      <w:start w:val="1"/>
      <w:numFmt w:val="lowerLetter"/>
      <w:lvlText w:val="%2"/>
      <w:lvlJc w:val="left"/>
      <w:pPr>
        <w:ind w:left="18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239692F2">
      <w:start w:val="1"/>
      <w:numFmt w:val="lowerRoman"/>
      <w:lvlText w:val="%3"/>
      <w:lvlJc w:val="left"/>
      <w:pPr>
        <w:ind w:left="25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E8A48CFC">
      <w:start w:val="1"/>
      <w:numFmt w:val="decimal"/>
      <w:lvlText w:val="%4"/>
      <w:lvlJc w:val="left"/>
      <w:pPr>
        <w:ind w:left="324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097C31BA">
      <w:start w:val="1"/>
      <w:numFmt w:val="lowerLetter"/>
      <w:lvlText w:val="%5"/>
      <w:lvlJc w:val="left"/>
      <w:pPr>
        <w:ind w:left="396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FFB45944">
      <w:start w:val="1"/>
      <w:numFmt w:val="lowerRoman"/>
      <w:lvlText w:val="%6"/>
      <w:lvlJc w:val="left"/>
      <w:pPr>
        <w:ind w:left="46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0B02ACDA">
      <w:start w:val="1"/>
      <w:numFmt w:val="decimal"/>
      <w:lvlText w:val="%7"/>
      <w:lvlJc w:val="left"/>
      <w:pPr>
        <w:ind w:left="54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D0B43920">
      <w:start w:val="1"/>
      <w:numFmt w:val="lowerLetter"/>
      <w:lvlText w:val="%8"/>
      <w:lvlJc w:val="left"/>
      <w:pPr>
        <w:ind w:left="61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C7E42530">
      <w:start w:val="1"/>
      <w:numFmt w:val="lowerRoman"/>
      <w:lvlText w:val="%9"/>
      <w:lvlJc w:val="left"/>
      <w:pPr>
        <w:ind w:left="684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A963134"/>
    <w:multiLevelType w:val="hybridMultilevel"/>
    <w:tmpl w:val="A16899D2"/>
    <w:lvl w:ilvl="0" w:tplc="B1605560">
      <w:start w:val="1"/>
      <w:numFmt w:val="bullet"/>
      <w:lvlText w:val="-"/>
      <w:lvlJc w:val="left"/>
      <w:pPr>
        <w:ind w:left="70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DD4C6BC0">
      <w:start w:val="1"/>
      <w:numFmt w:val="bullet"/>
      <w:lvlText w:val="o"/>
      <w:lvlJc w:val="left"/>
      <w:pPr>
        <w:ind w:left="14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FD7E62B4">
      <w:start w:val="1"/>
      <w:numFmt w:val="bullet"/>
      <w:lvlText w:val="▪"/>
      <w:lvlJc w:val="left"/>
      <w:pPr>
        <w:ind w:left="2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30F81CB4">
      <w:start w:val="1"/>
      <w:numFmt w:val="bullet"/>
      <w:lvlText w:val="•"/>
      <w:lvlJc w:val="left"/>
      <w:pPr>
        <w:ind w:left="2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88466CB8">
      <w:start w:val="1"/>
      <w:numFmt w:val="bullet"/>
      <w:lvlText w:val="o"/>
      <w:lvlJc w:val="left"/>
      <w:pPr>
        <w:ind w:left="36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35601B92">
      <w:start w:val="1"/>
      <w:numFmt w:val="bullet"/>
      <w:lvlText w:val="▪"/>
      <w:lvlJc w:val="left"/>
      <w:pPr>
        <w:ind w:left="4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1B40C956">
      <w:start w:val="1"/>
      <w:numFmt w:val="bullet"/>
      <w:lvlText w:val="•"/>
      <w:lvlJc w:val="left"/>
      <w:pPr>
        <w:ind w:left="5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6DB8A89C">
      <w:start w:val="1"/>
      <w:numFmt w:val="bullet"/>
      <w:lvlText w:val="o"/>
      <w:lvlJc w:val="left"/>
      <w:pPr>
        <w:ind w:left="5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0B0068EE">
      <w:start w:val="1"/>
      <w:numFmt w:val="bullet"/>
      <w:lvlText w:val="▪"/>
      <w:lvlJc w:val="left"/>
      <w:pPr>
        <w:ind w:left="64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07E"/>
    <w:rsid w:val="00C370C4"/>
    <w:rsid w:val="00D6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18E7"/>
  <w15:docId w15:val="{164129AD-B53F-492D-99E6-568A1DB3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67" w:lineRule="auto"/>
      <w:ind w:left="10" w:right="3" w:hanging="10"/>
      <w:jc w:val="both"/>
    </w:pPr>
    <w:rPr>
      <w:rFonts w:ascii="Trebuchet MS" w:eastAsia="Trebuchet MS" w:hAnsi="Trebuchet MS" w:cs="Trebuchet M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bernecker</dc:creator>
  <cp:keywords/>
  <cp:lastModifiedBy>lenovo3</cp:lastModifiedBy>
  <cp:revision>2</cp:revision>
  <dcterms:created xsi:type="dcterms:W3CDTF">2018-08-09T14:19:00Z</dcterms:created>
  <dcterms:modified xsi:type="dcterms:W3CDTF">2018-08-09T14:19:00Z</dcterms:modified>
</cp:coreProperties>
</file>